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2FE4" w:rsidR="00016875" w:rsidP="00016875" w:rsidRDefault="00016875" w14:paraId="7C8F6051" w14:textId="77777777">
      <w:pPr>
        <w:rPr>
          <w:rFonts w:ascii="Arial" w:hAnsi="Arial" w:eastAsia="Times New Roman" w:cs="Arial"/>
          <w:color w:val="2E2E2E"/>
          <w:shd w:val="clear" w:color="auto" w:fill="FCFCFC"/>
          <w:lang w:val="en-AU"/>
        </w:rPr>
      </w:pPr>
      <w:r>
        <w:fldChar w:fldCharType="begin"/>
      </w:r>
      <w:r>
        <w:instrText>HYPERLINK "https://doi.org/10.1016/j.gloenvcha.2021.102391"</w:instrText>
      </w:r>
      <w:r>
        <w:fldChar w:fldCharType="separate"/>
      </w:r>
      <w:r w:rsidRPr="005E2FE4">
        <w:rPr>
          <w:rStyle w:val="Hyperlink"/>
          <w:rFonts w:ascii="Arial" w:hAnsi="Arial" w:cs="Arial"/>
          <w:b/>
          <w:bCs/>
        </w:rPr>
        <w:t>The Hogg Eco-Anxiety Scale</w:t>
      </w:r>
      <w:r>
        <w:rPr>
          <w:rStyle w:val="Hyperlink"/>
          <w:rFonts w:ascii="Arial" w:hAnsi="Arial" w:cs="Arial"/>
          <w:b/>
          <w:bCs/>
        </w:rPr>
        <w:fldChar w:fldCharType="end"/>
      </w:r>
      <w:r w:rsidRPr="005E2FE4">
        <w:rPr>
          <w:rFonts w:ascii="Arial" w:hAnsi="Arial" w:cs="Arial"/>
          <w:b/>
          <w:bCs/>
        </w:rPr>
        <w:t xml:space="preserve"> (HEAS-13; 2021) </w:t>
      </w:r>
    </w:p>
    <w:tbl>
      <w:tblPr>
        <w:tblStyle w:val="TableGrid"/>
        <w:tblW w:w="7725" w:type="dxa"/>
        <w:tblInd w:w="-437" w:type="dxa"/>
        <w:tblLook w:val="04A0" w:firstRow="1" w:lastRow="0" w:firstColumn="1" w:lastColumn="0" w:noHBand="0" w:noVBand="1"/>
      </w:tblPr>
      <w:tblGrid>
        <w:gridCol w:w="2835"/>
        <w:gridCol w:w="915"/>
        <w:gridCol w:w="1050"/>
        <w:gridCol w:w="1485"/>
        <w:gridCol w:w="1440"/>
      </w:tblGrid>
      <w:tr w:rsidRPr="005E2FE4" w:rsidR="00016875" w:rsidTr="49E99817" w14:paraId="055C99D2" w14:textId="77777777">
        <w:tc>
          <w:tcPr>
            <w:tcW w:w="7725" w:type="dxa"/>
            <w:gridSpan w:val="5"/>
            <w:shd w:val="clear" w:color="auto" w:fill="AEAAAA" w:themeFill="background2" w:themeFillShade="BF"/>
            <w:tcMar/>
          </w:tcPr>
          <w:p w:rsidRPr="005E2FE4" w:rsidR="00016875" w:rsidP="002A44AC" w:rsidRDefault="00016875" w14:paraId="236F0CC5" w14:textId="77777777">
            <w:pPr>
              <w:rPr>
                <w:rFonts w:ascii="Arial" w:hAnsi="Arial" w:cs="Arial"/>
                <w:b/>
                <w:bCs/>
              </w:rPr>
            </w:pPr>
            <w:r w:rsidRPr="005E2FE4">
              <w:rPr>
                <w:rFonts w:ascii="Arial" w:hAnsi="Arial" w:cs="Arial"/>
                <w:b/>
                <w:bCs/>
              </w:rPr>
              <w:t>Over the last 2 weeks, how often have you been bothered by the following problems, when thinking about climate change and other global environmental conditions (e.g., global warming, ecological degradation, resource depletion, species extinction, ozone hole, pollution of the oceans, deforestation)?</w:t>
            </w:r>
          </w:p>
          <w:p w:rsidRPr="005E2FE4" w:rsidR="00016875" w:rsidP="002A44AC" w:rsidRDefault="00016875" w14:paraId="7649B974" w14:textId="77777777">
            <w:pPr>
              <w:shd w:val="clear" w:color="auto" w:fill="AEAAAA" w:themeFill="background2" w:themeFillShade="BF"/>
              <w:rPr>
                <w:rFonts w:ascii="Arial" w:hAnsi="Arial" w:cs="Arial"/>
                <w:b/>
                <w:bCs/>
                <w:color w:val="000000"/>
                <w:highlight w:val="darkGray"/>
                <w:shd w:val="clear" w:color="auto" w:fill="FFFFFF"/>
              </w:rPr>
            </w:pPr>
          </w:p>
        </w:tc>
      </w:tr>
      <w:tr w:rsidRPr="005E2FE4" w:rsidR="00016875" w:rsidTr="49E99817" w14:paraId="1A7F284D" w14:textId="77777777">
        <w:trPr>
          <w:trHeight w:val="881"/>
        </w:trPr>
        <w:tc>
          <w:tcPr>
            <w:tcW w:w="2835" w:type="dxa"/>
            <w:shd w:val="clear" w:color="auto" w:fill="D0CECE" w:themeFill="background2" w:themeFillShade="E6"/>
            <w:tcMar/>
          </w:tcPr>
          <w:p w:rsidRPr="005E2FE4" w:rsidR="00016875" w:rsidP="002A44AC" w:rsidRDefault="00016875" w14:paraId="4C85B85F" w14:textId="77777777">
            <w:pPr>
              <w:rPr>
                <w:rFonts w:ascii="Arial" w:hAnsi="Arial" w:cs="Arial"/>
                <w:highlight w:val="lightGray"/>
              </w:rPr>
            </w:pPr>
            <w:r w:rsidRPr="005E2FE4">
              <w:rPr>
                <w:rFonts w:ascii="Arial" w:hAnsi="Arial" w:cs="Arial"/>
                <w:highlight w:val="lightGray"/>
              </w:rPr>
              <w:t xml:space="preserve">1. Feeling nervous, anxious or on edge </w:t>
            </w:r>
          </w:p>
        </w:tc>
        <w:tc>
          <w:tcPr>
            <w:tcW w:w="915" w:type="dxa"/>
            <w:shd w:val="clear" w:color="auto" w:fill="D0CECE" w:themeFill="background2" w:themeFillShade="E6"/>
            <w:tcMar/>
          </w:tcPr>
          <w:p w:rsidRPr="005E2FE4" w:rsidR="00016875" w:rsidP="002A44AC" w:rsidRDefault="00016875" w14:paraId="40FEFF5C"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11974703"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738C08B7"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5E375162"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0B3A1504"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4E44E9F5"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44D03BFD"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039A268A"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4BC53680"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67C8B972"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26A54AE0" w14:textId="77777777">
        <w:tc>
          <w:tcPr>
            <w:tcW w:w="2835" w:type="dxa"/>
            <w:shd w:val="clear" w:color="auto" w:fill="D0CECE" w:themeFill="background2" w:themeFillShade="E6"/>
            <w:tcMar/>
          </w:tcPr>
          <w:p w:rsidRPr="005E2FE4" w:rsidR="00016875" w:rsidP="002A44AC" w:rsidRDefault="00016875" w14:paraId="1B39DC4E" w14:textId="77777777">
            <w:pPr>
              <w:rPr>
                <w:rFonts w:ascii="Arial" w:hAnsi="Arial" w:cs="Arial"/>
                <w:highlight w:val="lightGray"/>
              </w:rPr>
            </w:pPr>
            <w:r w:rsidRPr="005E2FE4">
              <w:rPr>
                <w:rFonts w:ascii="Arial" w:hAnsi="Arial" w:cs="Arial"/>
                <w:highlight w:val="lightGray"/>
              </w:rPr>
              <w:t>2. Not being able to stop or control worrying</w:t>
            </w:r>
          </w:p>
          <w:p w:rsidRPr="005E2FE4" w:rsidR="00016875" w:rsidP="002A44AC" w:rsidRDefault="00016875" w14:paraId="15C55702"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4EA7A3D2"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10447CB1"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2E705E21"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27D7EAF0"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215CAF96"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7BC8E262"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64A1C216"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2C9FA2D4"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03367AE2"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5C14D7BD"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0548B904" w14:textId="77777777">
        <w:tc>
          <w:tcPr>
            <w:tcW w:w="2835" w:type="dxa"/>
            <w:shd w:val="clear" w:color="auto" w:fill="D0CECE" w:themeFill="background2" w:themeFillShade="E6"/>
            <w:tcMar/>
          </w:tcPr>
          <w:p w:rsidRPr="005E2FE4" w:rsidR="00016875" w:rsidP="002A44AC" w:rsidRDefault="00016875" w14:paraId="2E363C5B" w14:textId="77777777">
            <w:pPr>
              <w:rPr>
                <w:rFonts w:ascii="Arial" w:hAnsi="Arial" w:cs="Arial"/>
                <w:highlight w:val="lightGray"/>
              </w:rPr>
            </w:pPr>
            <w:r w:rsidRPr="005E2FE4">
              <w:rPr>
                <w:rFonts w:ascii="Arial" w:hAnsi="Arial" w:cs="Arial"/>
                <w:highlight w:val="lightGray"/>
              </w:rPr>
              <w:t>3. Worrying too much</w:t>
            </w:r>
          </w:p>
          <w:p w:rsidRPr="005E2FE4" w:rsidR="00016875" w:rsidP="002A44AC" w:rsidRDefault="00016875" w14:paraId="71B645BF"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789EB6A8"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7BD2380C"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4ABD2FA7"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56D9E6EB"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007CA9A1"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49843A50"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70BDEB13"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40F01F4E"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56EDC049"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79F69F43"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69CC7E19" w14:textId="77777777">
        <w:tc>
          <w:tcPr>
            <w:tcW w:w="2835" w:type="dxa"/>
            <w:shd w:val="clear" w:color="auto" w:fill="D0CECE" w:themeFill="background2" w:themeFillShade="E6"/>
            <w:tcMar/>
          </w:tcPr>
          <w:p w:rsidRPr="005E2FE4" w:rsidR="00016875" w:rsidP="002A44AC" w:rsidRDefault="00016875" w14:paraId="51EE82AD" w14:textId="77777777">
            <w:pPr>
              <w:rPr>
                <w:rFonts w:ascii="Arial" w:hAnsi="Arial" w:cs="Arial"/>
                <w:highlight w:val="lightGray"/>
              </w:rPr>
            </w:pPr>
            <w:r w:rsidRPr="005E2FE4">
              <w:rPr>
                <w:rFonts w:ascii="Arial" w:hAnsi="Arial" w:cs="Arial"/>
                <w:highlight w:val="lightGray"/>
              </w:rPr>
              <w:t>4. Feeling afraid</w:t>
            </w:r>
          </w:p>
          <w:p w:rsidRPr="005E2FE4" w:rsidR="00016875" w:rsidP="002A44AC" w:rsidRDefault="00016875" w14:paraId="461817D7"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255769A6"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257CD747"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415B8DB1"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7057A367"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6D249A08"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3036093D"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240D2508"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27525C67"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1DAFB39C"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788A397E"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6A06AAAD" w14:textId="77777777">
        <w:tc>
          <w:tcPr>
            <w:tcW w:w="2835" w:type="dxa"/>
            <w:shd w:val="clear" w:color="auto" w:fill="D0CECE" w:themeFill="background2" w:themeFillShade="E6"/>
            <w:tcMar/>
          </w:tcPr>
          <w:p w:rsidRPr="005E2FE4" w:rsidR="00016875" w:rsidP="002A44AC" w:rsidRDefault="00016875" w14:paraId="650E7180" w14:textId="77777777">
            <w:pPr>
              <w:rPr>
                <w:rFonts w:ascii="Arial" w:hAnsi="Arial" w:cs="Arial"/>
                <w:highlight w:val="lightGray"/>
              </w:rPr>
            </w:pPr>
            <w:r w:rsidRPr="005E2FE4">
              <w:rPr>
                <w:rFonts w:ascii="Arial" w:hAnsi="Arial" w:cs="Arial"/>
                <w:highlight w:val="lightGray"/>
              </w:rPr>
              <w:t>5. Unable to stop thinking about future climate change and other global environmental problems</w:t>
            </w:r>
          </w:p>
          <w:p w:rsidRPr="005E2FE4" w:rsidR="00016875" w:rsidP="002A44AC" w:rsidRDefault="00016875" w14:paraId="76253555"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0C7BE50F"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080F2893"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489444C0"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7B1E602C"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575C83CD"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13392737"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12A2375C"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743277BF"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4F28C47C"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1FA29DE2" w14:textId="77777777">
        <w:tc>
          <w:tcPr>
            <w:tcW w:w="2835" w:type="dxa"/>
            <w:shd w:val="clear" w:color="auto" w:fill="D0CECE" w:themeFill="background2" w:themeFillShade="E6"/>
            <w:tcMar/>
          </w:tcPr>
          <w:p w:rsidRPr="005E2FE4" w:rsidR="00016875" w:rsidP="002A44AC" w:rsidRDefault="00016875" w14:paraId="1CCEA2B0" w14:textId="77777777">
            <w:pPr>
              <w:rPr>
                <w:rFonts w:ascii="Arial" w:hAnsi="Arial" w:cs="Arial"/>
                <w:highlight w:val="lightGray"/>
              </w:rPr>
            </w:pPr>
            <w:r w:rsidRPr="005E2FE4">
              <w:rPr>
                <w:rFonts w:ascii="Arial" w:hAnsi="Arial" w:cs="Arial"/>
                <w:highlight w:val="lightGray"/>
              </w:rPr>
              <w:t>6. Unable to stop thinking about past events related to climate change</w:t>
            </w:r>
          </w:p>
          <w:p w:rsidRPr="005E2FE4" w:rsidR="00016875" w:rsidP="002A44AC" w:rsidRDefault="00016875" w14:paraId="3E440CBC"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53A9571F"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22801D66"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27F4A36E"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6F2E7079"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639DD707"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394F1829"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2A5EB6F6"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0E9DBB96"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54321027"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0F6674CE" w14:textId="77777777">
        <w:tc>
          <w:tcPr>
            <w:tcW w:w="2835" w:type="dxa"/>
            <w:shd w:val="clear" w:color="auto" w:fill="D0CECE" w:themeFill="background2" w:themeFillShade="E6"/>
            <w:tcMar/>
          </w:tcPr>
          <w:p w:rsidRPr="005E2FE4" w:rsidR="00016875" w:rsidP="002A44AC" w:rsidRDefault="00016875" w14:paraId="3C8FA84A" w14:textId="77777777">
            <w:pPr>
              <w:rPr>
                <w:rFonts w:ascii="Arial" w:hAnsi="Arial" w:cs="Arial"/>
              </w:rPr>
            </w:pPr>
            <w:r w:rsidRPr="005E2FE4">
              <w:rPr>
                <w:rFonts w:ascii="Arial" w:hAnsi="Arial" w:cs="Arial"/>
              </w:rPr>
              <w:t>7. Unable to stop thinking about losses to the environment</w:t>
            </w:r>
          </w:p>
          <w:p w:rsidRPr="005E2FE4" w:rsidR="00016875" w:rsidP="002A44AC" w:rsidRDefault="00016875" w14:paraId="6E37F9C5"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7475E111"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69483598"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123D0221"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498773C5"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6C7126DA"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4BEC74AD"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4944F7E0"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75E61CD8"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17ED8DD2"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17EFC9F0" w14:textId="77777777">
        <w:tc>
          <w:tcPr>
            <w:tcW w:w="2835" w:type="dxa"/>
            <w:shd w:val="clear" w:color="auto" w:fill="D0CECE" w:themeFill="background2" w:themeFillShade="E6"/>
            <w:tcMar/>
          </w:tcPr>
          <w:p w:rsidRPr="005E2FE4" w:rsidR="00016875" w:rsidP="002A44AC" w:rsidRDefault="00016875" w14:paraId="689BA932" w14:textId="77777777">
            <w:pPr>
              <w:rPr>
                <w:rFonts w:ascii="Arial" w:hAnsi="Arial" w:cs="Arial"/>
              </w:rPr>
            </w:pPr>
            <w:r w:rsidRPr="005E2FE4">
              <w:rPr>
                <w:rFonts w:ascii="Arial" w:hAnsi="Arial" w:cs="Arial"/>
              </w:rPr>
              <w:t>8. Difficulty sleeping</w:t>
            </w:r>
          </w:p>
          <w:p w:rsidRPr="005E2FE4" w:rsidR="00016875" w:rsidP="002A44AC" w:rsidRDefault="00016875" w14:paraId="36B6E35E"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213D5ED3"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4A6B77AE"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17DB1C70"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4BDEC071"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3B897B07"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24419C6D"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041AD61F"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1495128B"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35F52993"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1948C665"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6CD731BB" w14:textId="77777777">
        <w:tc>
          <w:tcPr>
            <w:tcW w:w="2835" w:type="dxa"/>
            <w:shd w:val="clear" w:color="auto" w:fill="D0CECE" w:themeFill="background2" w:themeFillShade="E6"/>
            <w:tcMar/>
          </w:tcPr>
          <w:p w:rsidRPr="005E2FE4" w:rsidR="00016875" w:rsidP="002A44AC" w:rsidRDefault="00016875" w14:paraId="6522CD55" w14:textId="77777777">
            <w:pPr>
              <w:rPr>
                <w:rFonts w:ascii="Arial" w:hAnsi="Arial" w:cs="Arial"/>
              </w:rPr>
            </w:pPr>
            <w:r w:rsidRPr="005E2FE4">
              <w:rPr>
                <w:rFonts w:ascii="Arial" w:hAnsi="Arial" w:cs="Arial"/>
              </w:rPr>
              <w:t>9. Difficulty enjoying social situations with family and friends</w:t>
            </w:r>
          </w:p>
          <w:p w:rsidRPr="005E2FE4" w:rsidR="00016875" w:rsidP="002A44AC" w:rsidRDefault="00016875" w14:paraId="032C2B38"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5082C80D"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44418A38"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21605B9D"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08A764A3"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18CC8973"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79C1B825"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17C26C90"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18CB9360"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54E19327"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45B88844" w14:textId="77777777">
        <w:tc>
          <w:tcPr>
            <w:tcW w:w="2835" w:type="dxa"/>
            <w:shd w:val="clear" w:color="auto" w:fill="D0CECE" w:themeFill="background2" w:themeFillShade="E6"/>
            <w:tcMar/>
          </w:tcPr>
          <w:p w:rsidRPr="005E2FE4" w:rsidR="00016875" w:rsidP="002A44AC" w:rsidRDefault="00016875" w14:paraId="169BC8B9" w14:textId="77777777">
            <w:pPr>
              <w:rPr>
                <w:rFonts w:ascii="Arial" w:hAnsi="Arial" w:cs="Arial"/>
              </w:rPr>
            </w:pPr>
            <w:r w:rsidRPr="005E2FE4">
              <w:rPr>
                <w:rFonts w:ascii="Arial" w:hAnsi="Arial" w:cs="Arial"/>
              </w:rPr>
              <w:t>10. Difficulty working and/or studying</w:t>
            </w:r>
          </w:p>
          <w:p w:rsidRPr="005E2FE4" w:rsidR="00016875" w:rsidP="002A44AC" w:rsidRDefault="00016875" w14:paraId="7170295C"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76EFAB8D"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6395273F"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6C0F92CC"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2C7F8011"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3260CBA4" w14:textId="77777777">
            <w:pPr>
              <w:jc w:val="center"/>
              <w:rPr>
                <w:rFonts w:ascii="Arial" w:hAnsi="Arial" w:cs="Arial"/>
                <w:highlight w:val="lightGray"/>
              </w:rPr>
            </w:pPr>
            <w:r w:rsidRPr="005E2FE4">
              <w:rPr>
                <w:rFonts w:ascii="Arial" w:hAnsi="Arial" w:cs="Arial"/>
                <w:highlight w:val="lightGray"/>
              </w:rPr>
              <w:t>Several days</w:t>
            </w:r>
          </w:p>
          <w:p w:rsidRPr="005E2FE4" w:rsidR="00016875" w:rsidP="002A44AC" w:rsidRDefault="00016875" w14:paraId="467126A6" w14:textId="77777777">
            <w:pPr>
              <w:jc w:val="center"/>
              <w:rPr>
                <w:rFonts w:ascii="Arial" w:hAnsi="Arial" w:cs="Arial"/>
                <w:highlight w:val="lightGray"/>
              </w:rPr>
            </w:pPr>
          </w:p>
        </w:tc>
        <w:tc>
          <w:tcPr>
            <w:tcW w:w="1485" w:type="dxa"/>
            <w:shd w:val="clear" w:color="auto" w:fill="D0CECE" w:themeFill="background2" w:themeFillShade="E6"/>
            <w:tcMar/>
          </w:tcPr>
          <w:p w:rsidRPr="005E2FE4" w:rsidR="00016875" w:rsidP="002A44AC" w:rsidRDefault="00016875" w14:paraId="7DE4807F"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4222924E"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43539214"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7817D7A3"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050D2B80" w14:textId="77777777">
        <w:tc>
          <w:tcPr>
            <w:tcW w:w="2835" w:type="dxa"/>
            <w:shd w:val="clear" w:color="auto" w:fill="D0CECE" w:themeFill="background2" w:themeFillShade="E6"/>
            <w:tcMar/>
          </w:tcPr>
          <w:p w:rsidRPr="005E2FE4" w:rsidR="00016875" w:rsidP="002A44AC" w:rsidRDefault="00016875" w14:paraId="535082E0" w14:textId="77777777">
            <w:pPr>
              <w:rPr>
                <w:rFonts w:ascii="Arial" w:hAnsi="Arial" w:cs="Arial"/>
              </w:rPr>
            </w:pPr>
            <w:r w:rsidRPr="005E2FE4">
              <w:rPr>
                <w:rFonts w:ascii="Arial" w:hAnsi="Arial" w:cs="Arial"/>
              </w:rPr>
              <w:t xml:space="preserve">11. Feeling anxious about the impact of your personal </w:t>
            </w:r>
            <w:proofErr w:type="spellStart"/>
            <w:r w:rsidRPr="005E2FE4">
              <w:rPr>
                <w:rFonts w:ascii="Arial" w:hAnsi="Arial" w:cs="Arial"/>
              </w:rPr>
              <w:t>behaviours</w:t>
            </w:r>
            <w:proofErr w:type="spellEnd"/>
            <w:r w:rsidRPr="005E2FE4">
              <w:rPr>
                <w:rFonts w:ascii="Arial" w:hAnsi="Arial" w:cs="Arial"/>
              </w:rPr>
              <w:t xml:space="preserve"> on the earth</w:t>
            </w:r>
          </w:p>
          <w:p w:rsidRPr="005E2FE4" w:rsidR="00016875" w:rsidP="002A44AC" w:rsidRDefault="00016875" w14:paraId="52B9B3F9"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393A472D"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0BC95C86"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46EF259F"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5F830D4A"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41A1C97E"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76BBB90B"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1AB6C5C6"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70CDEA42"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26A0E20F"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53BC6178" w14:textId="77777777">
        <w:tc>
          <w:tcPr>
            <w:tcW w:w="2835" w:type="dxa"/>
            <w:shd w:val="clear" w:color="auto" w:fill="D0CECE" w:themeFill="background2" w:themeFillShade="E6"/>
            <w:tcMar/>
          </w:tcPr>
          <w:p w:rsidRPr="005E2FE4" w:rsidR="00016875" w:rsidP="002A44AC" w:rsidRDefault="00016875" w14:paraId="654A7D01" w14:textId="77777777">
            <w:pPr>
              <w:rPr>
                <w:rFonts w:ascii="Arial" w:hAnsi="Arial" w:cs="Arial"/>
              </w:rPr>
            </w:pPr>
            <w:r w:rsidRPr="005E2FE4">
              <w:rPr>
                <w:rFonts w:ascii="Arial" w:hAnsi="Arial" w:cs="Arial"/>
              </w:rPr>
              <w:t>12. Feeling anxious about your personal responsibility to help address environmental problems</w:t>
            </w:r>
          </w:p>
          <w:p w:rsidRPr="005E2FE4" w:rsidR="00016875" w:rsidP="002A44AC" w:rsidRDefault="00016875" w14:paraId="75AA6F58"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267E76F6"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5CA675BC"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78FF9A3D"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00CD1A6A"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577AF88C"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239DFADD"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7EADB3B8"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68D485F7"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3C2432C4" w14:textId="77777777">
            <w:pPr>
              <w:jc w:val="center"/>
              <w:rPr>
                <w:rFonts w:ascii="Arial" w:hAnsi="Arial" w:cs="Arial"/>
                <w:highlight w:val="lightGray"/>
              </w:rPr>
            </w:pPr>
            <w:r w:rsidRPr="005E2FE4">
              <w:rPr>
                <w:rFonts w:ascii="Arial" w:hAnsi="Arial" w:cs="Arial"/>
                <w:highlight w:val="lightGray"/>
              </w:rPr>
              <w:t>Nearly every day</w:t>
            </w:r>
          </w:p>
        </w:tc>
      </w:tr>
      <w:tr w:rsidRPr="005E2FE4" w:rsidR="00016875" w:rsidTr="49E99817" w14:paraId="68A7382C" w14:textId="77777777">
        <w:tc>
          <w:tcPr>
            <w:tcW w:w="2835" w:type="dxa"/>
            <w:shd w:val="clear" w:color="auto" w:fill="D0CECE" w:themeFill="background2" w:themeFillShade="E6"/>
            <w:tcMar/>
          </w:tcPr>
          <w:p w:rsidRPr="005E2FE4" w:rsidR="00016875" w:rsidP="002A44AC" w:rsidRDefault="00016875" w14:paraId="7CF41161" w14:textId="77777777">
            <w:pPr>
              <w:rPr>
                <w:rFonts w:ascii="Arial" w:hAnsi="Arial" w:cs="Arial"/>
              </w:rPr>
            </w:pPr>
            <w:r w:rsidRPr="005E2FE4">
              <w:rPr>
                <w:rFonts w:ascii="Arial" w:hAnsi="Arial" w:cs="Arial"/>
              </w:rPr>
              <w:t xml:space="preserve">13. Feeling anxious that your personal </w:t>
            </w:r>
            <w:proofErr w:type="spellStart"/>
            <w:r w:rsidRPr="005E2FE4">
              <w:rPr>
                <w:rFonts w:ascii="Arial" w:hAnsi="Arial" w:cs="Arial"/>
              </w:rPr>
              <w:t>behaviours</w:t>
            </w:r>
            <w:proofErr w:type="spellEnd"/>
            <w:r w:rsidRPr="005E2FE4">
              <w:rPr>
                <w:rFonts w:ascii="Arial" w:hAnsi="Arial" w:cs="Arial"/>
              </w:rPr>
              <w:t xml:space="preserve"> will do little to help fix the problem</w:t>
            </w:r>
          </w:p>
          <w:p w:rsidRPr="005E2FE4" w:rsidR="00016875" w:rsidP="002A44AC" w:rsidRDefault="00016875" w14:paraId="3A4BBFCF" w14:textId="77777777">
            <w:pPr>
              <w:rPr>
                <w:rFonts w:ascii="Arial" w:hAnsi="Arial" w:cs="Arial"/>
                <w:highlight w:val="lightGray"/>
              </w:rPr>
            </w:pPr>
          </w:p>
        </w:tc>
        <w:tc>
          <w:tcPr>
            <w:tcW w:w="915" w:type="dxa"/>
            <w:shd w:val="clear" w:color="auto" w:fill="D0CECE" w:themeFill="background2" w:themeFillShade="E6"/>
            <w:tcMar/>
          </w:tcPr>
          <w:p w:rsidRPr="005E2FE4" w:rsidR="00016875" w:rsidP="002A44AC" w:rsidRDefault="00016875" w14:paraId="070A2E90" w14:textId="77777777">
            <w:pPr>
              <w:jc w:val="center"/>
              <w:rPr>
                <w:rFonts w:ascii="Arial" w:hAnsi="Arial" w:cs="Arial"/>
                <w:highlight w:val="lightGray"/>
              </w:rPr>
            </w:pPr>
            <w:r w:rsidRPr="005E2FE4">
              <w:rPr>
                <w:rFonts w:ascii="Arial" w:hAnsi="Arial" w:cs="Arial"/>
                <w:highlight w:val="lightGray"/>
              </w:rPr>
              <w:t>0</w:t>
            </w:r>
          </w:p>
          <w:p w:rsidRPr="005E2FE4" w:rsidR="00016875" w:rsidP="002A44AC" w:rsidRDefault="00016875" w14:paraId="2CA8ECEE" w14:textId="77777777">
            <w:pPr>
              <w:jc w:val="center"/>
              <w:rPr>
                <w:rFonts w:ascii="Arial" w:hAnsi="Arial" w:cs="Arial"/>
                <w:highlight w:val="lightGray"/>
              </w:rPr>
            </w:pPr>
            <w:r w:rsidRPr="005E2FE4">
              <w:rPr>
                <w:rFonts w:ascii="Arial" w:hAnsi="Arial" w:cs="Arial"/>
                <w:highlight w:val="lightGray"/>
              </w:rPr>
              <w:t>Not at all</w:t>
            </w:r>
          </w:p>
          <w:p w:rsidRPr="005E2FE4" w:rsidR="00016875" w:rsidP="002A44AC" w:rsidRDefault="00016875" w14:paraId="67963D27" w14:textId="77777777">
            <w:pPr>
              <w:jc w:val="center"/>
              <w:rPr>
                <w:rFonts w:ascii="Arial" w:hAnsi="Arial" w:cs="Arial"/>
                <w:highlight w:val="lightGray"/>
              </w:rPr>
            </w:pPr>
          </w:p>
        </w:tc>
        <w:tc>
          <w:tcPr>
            <w:tcW w:w="1050" w:type="dxa"/>
            <w:shd w:val="clear" w:color="auto" w:fill="D0CECE" w:themeFill="background2" w:themeFillShade="E6"/>
            <w:tcMar/>
          </w:tcPr>
          <w:p w:rsidRPr="005E2FE4" w:rsidR="00016875" w:rsidP="002A44AC" w:rsidRDefault="00016875" w14:paraId="09B4E114" w14:textId="77777777">
            <w:pPr>
              <w:jc w:val="center"/>
              <w:rPr>
                <w:rFonts w:ascii="Arial" w:hAnsi="Arial" w:cs="Arial"/>
                <w:highlight w:val="lightGray"/>
              </w:rPr>
            </w:pPr>
            <w:r w:rsidRPr="005E2FE4">
              <w:rPr>
                <w:rFonts w:ascii="Arial" w:hAnsi="Arial" w:cs="Arial"/>
                <w:highlight w:val="lightGray"/>
              </w:rPr>
              <w:t>1</w:t>
            </w:r>
          </w:p>
          <w:p w:rsidRPr="005E2FE4" w:rsidR="00016875" w:rsidP="002A44AC" w:rsidRDefault="00016875" w14:paraId="7B2B82EB" w14:textId="77777777">
            <w:pPr>
              <w:jc w:val="center"/>
              <w:rPr>
                <w:rFonts w:ascii="Arial" w:hAnsi="Arial" w:cs="Arial"/>
                <w:highlight w:val="lightGray"/>
              </w:rPr>
            </w:pPr>
            <w:r w:rsidRPr="005E2FE4">
              <w:rPr>
                <w:rFonts w:ascii="Arial" w:hAnsi="Arial" w:cs="Arial"/>
                <w:highlight w:val="lightGray"/>
              </w:rPr>
              <w:t>Several days</w:t>
            </w:r>
          </w:p>
        </w:tc>
        <w:tc>
          <w:tcPr>
            <w:tcW w:w="1485" w:type="dxa"/>
            <w:shd w:val="clear" w:color="auto" w:fill="D0CECE" w:themeFill="background2" w:themeFillShade="E6"/>
            <w:tcMar/>
          </w:tcPr>
          <w:p w:rsidRPr="005E2FE4" w:rsidR="00016875" w:rsidP="002A44AC" w:rsidRDefault="00016875" w14:paraId="4F4A7C96" w14:textId="77777777">
            <w:pPr>
              <w:jc w:val="center"/>
              <w:rPr>
                <w:rFonts w:ascii="Arial" w:hAnsi="Arial" w:cs="Arial"/>
                <w:highlight w:val="lightGray"/>
              </w:rPr>
            </w:pPr>
            <w:r w:rsidRPr="005E2FE4">
              <w:rPr>
                <w:rFonts w:ascii="Arial" w:hAnsi="Arial" w:cs="Arial"/>
                <w:highlight w:val="lightGray"/>
              </w:rPr>
              <w:t>2</w:t>
            </w:r>
          </w:p>
          <w:p w:rsidRPr="005E2FE4" w:rsidR="00016875" w:rsidP="002A44AC" w:rsidRDefault="00016875" w14:paraId="779A7336" w14:textId="77777777">
            <w:pPr>
              <w:jc w:val="center"/>
              <w:rPr>
                <w:rFonts w:ascii="Arial" w:hAnsi="Arial" w:cs="Arial"/>
                <w:highlight w:val="lightGray"/>
              </w:rPr>
            </w:pPr>
            <w:r w:rsidRPr="005E2FE4">
              <w:rPr>
                <w:rFonts w:ascii="Arial" w:hAnsi="Arial" w:cs="Arial"/>
                <w:highlight w:val="lightGray"/>
              </w:rPr>
              <w:t>Over half of the days</w:t>
            </w:r>
          </w:p>
        </w:tc>
        <w:tc>
          <w:tcPr>
            <w:tcW w:w="1440" w:type="dxa"/>
            <w:shd w:val="clear" w:color="auto" w:fill="D0CECE" w:themeFill="background2" w:themeFillShade="E6"/>
            <w:tcMar/>
          </w:tcPr>
          <w:p w:rsidRPr="005E2FE4" w:rsidR="00016875" w:rsidP="002A44AC" w:rsidRDefault="00016875" w14:paraId="7B42CDF5" w14:textId="77777777">
            <w:pPr>
              <w:jc w:val="center"/>
              <w:rPr>
                <w:rFonts w:ascii="Arial" w:hAnsi="Arial" w:cs="Arial"/>
                <w:highlight w:val="lightGray"/>
              </w:rPr>
            </w:pPr>
            <w:r w:rsidRPr="005E2FE4">
              <w:rPr>
                <w:rFonts w:ascii="Arial" w:hAnsi="Arial" w:cs="Arial"/>
                <w:highlight w:val="lightGray"/>
              </w:rPr>
              <w:t>3</w:t>
            </w:r>
          </w:p>
          <w:p w:rsidRPr="005E2FE4" w:rsidR="00016875" w:rsidP="002A44AC" w:rsidRDefault="00016875" w14:paraId="4CE42D35" w14:textId="77777777">
            <w:pPr>
              <w:jc w:val="center"/>
              <w:rPr>
                <w:rFonts w:ascii="Arial" w:hAnsi="Arial" w:cs="Arial"/>
                <w:highlight w:val="lightGray"/>
              </w:rPr>
            </w:pPr>
            <w:r w:rsidRPr="005E2FE4">
              <w:rPr>
                <w:rFonts w:ascii="Arial" w:hAnsi="Arial" w:cs="Arial"/>
                <w:highlight w:val="lightGray"/>
              </w:rPr>
              <w:t>Nearly every day</w:t>
            </w:r>
          </w:p>
        </w:tc>
      </w:tr>
    </w:tbl>
    <w:p w:rsidRPr="005E2FE4" w:rsidR="008B2A8C" w:rsidP="00016875" w:rsidRDefault="008B2A8C" w14:paraId="4F92335E" w14:textId="77777777">
      <w:pPr>
        <w:rPr>
          <w:rFonts w:ascii="Arial" w:hAnsi="Arial" w:cs="Arial"/>
          <w:b/>
          <w:bCs/>
        </w:rPr>
      </w:pPr>
    </w:p>
    <w:p w:rsidRPr="005E2FE4" w:rsidR="00016875" w:rsidP="49E99817" w:rsidRDefault="00016875" w14:paraId="494FA67C" w14:textId="77777777">
      <w:pPr>
        <w:rPr>
          <w:rFonts w:ascii="Calibri" w:hAnsi="Calibri" w:eastAsia="Calibri" w:cs="Calibri" w:asciiTheme="minorAscii" w:hAnsiTheme="minorAscii" w:eastAsiaTheme="minorAscii" w:cstheme="minorAscii"/>
          <w:color w:val="222222"/>
          <w:sz w:val="22"/>
          <w:szCs w:val="22"/>
          <w:shd w:val="clear" w:color="auto" w:fill="FFFFFF"/>
        </w:rPr>
      </w:pPr>
      <w:r w:rsidRPr="49E99817">
        <w:rPr>
          <w:rFonts w:ascii="Calibri" w:hAnsi="Calibri" w:eastAsia="Calibri" w:cs="Calibri" w:asciiTheme="minorAscii" w:hAnsiTheme="minorAscii" w:eastAsiaTheme="minorAscii" w:cstheme="minorAscii"/>
          <w:color w:val="222222"/>
          <w:sz w:val="22"/>
          <w:szCs w:val="22"/>
          <w:shd w:val="clear" w:color="auto" w:fill="FFFFFF"/>
        </w:rPr>
        <w:t xml:space="preserve">Hogg, T. L., Stanley, S. K., O'Brien, L. V., Wilson, M. S., &amp; </w:t>
      </w:r>
      <w:proofErr w:type="spellStart"/>
      <w:r w:rsidRPr="49E99817">
        <w:rPr>
          <w:rFonts w:ascii="Calibri" w:hAnsi="Calibri" w:eastAsia="Calibri" w:cs="Calibri" w:asciiTheme="minorAscii" w:hAnsiTheme="minorAscii" w:eastAsiaTheme="minorAscii" w:cstheme="minorAscii"/>
          <w:color w:val="222222"/>
          <w:sz w:val="22"/>
          <w:szCs w:val="22"/>
          <w:shd w:val="clear" w:color="auto" w:fill="FFFFFF"/>
        </w:rPr>
        <w:t>Watsford</w:t>
      </w:r>
      <w:proofErr w:type="spellEnd"/>
      <w:r w:rsidRPr="49E99817">
        <w:rPr>
          <w:rFonts w:ascii="Calibri" w:hAnsi="Calibri" w:eastAsia="Calibri" w:cs="Calibri" w:asciiTheme="minorAscii" w:hAnsiTheme="minorAscii" w:eastAsiaTheme="minorAscii" w:cstheme="minorAscii"/>
          <w:color w:val="222222"/>
          <w:sz w:val="22"/>
          <w:szCs w:val="22"/>
          <w:shd w:val="clear" w:color="auto" w:fill="FFFFFF"/>
        </w:rPr>
        <w:t>, C. R. (2021). The Hogg Eco-Anxiety Scale: Development and validation of a multidimensional scale. </w:t>
      </w:r>
      <w:r w:rsidRPr="49E99817">
        <w:rPr>
          <w:rFonts w:ascii="Calibri" w:hAnsi="Calibri" w:eastAsia="Calibri" w:cs="Calibri" w:asciiTheme="minorAscii" w:hAnsiTheme="minorAscii" w:eastAsiaTheme="minorAscii" w:cstheme="minorAscii"/>
          <w:i w:val="1"/>
          <w:iCs w:val="1"/>
          <w:color w:val="222222"/>
          <w:sz w:val="22"/>
          <w:szCs w:val="22"/>
          <w:shd w:val="clear" w:color="auto" w:fill="FFFFFF"/>
        </w:rPr>
        <w:t>Global Environmental Change</w:t>
      </w:r>
      <w:r w:rsidRPr="49E99817">
        <w:rPr>
          <w:rFonts w:ascii="Calibri" w:hAnsi="Calibri" w:eastAsia="Calibri" w:cs="Calibri" w:asciiTheme="minorAscii" w:hAnsiTheme="minorAscii" w:eastAsiaTheme="minorAscii" w:cstheme="minorAscii"/>
          <w:color w:val="222222"/>
          <w:sz w:val="22"/>
          <w:szCs w:val="22"/>
          <w:shd w:val="clear" w:color="auto" w:fill="FFFFFF"/>
        </w:rPr>
        <w:t>, </w:t>
      </w:r>
      <w:r w:rsidRPr="49E99817">
        <w:rPr>
          <w:rFonts w:ascii="Calibri" w:hAnsi="Calibri" w:eastAsia="Calibri" w:cs="Calibri" w:asciiTheme="minorAscii" w:hAnsiTheme="minorAscii" w:eastAsiaTheme="minorAscii" w:cstheme="minorAscii"/>
          <w:i w:val="1"/>
          <w:iCs w:val="1"/>
          <w:color w:val="222222"/>
          <w:sz w:val="22"/>
          <w:szCs w:val="22"/>
          <w:shd w:val="clear" w:color="auto" w:fill="FFFFFF"/>
        </w:rPr>
        <w:t>71</w:t>
      </w:r>
      <w:r w:rsidRPr="49E99817">
        <w:rPr>
          <w:rFonts w:ascii="Calibri" w:hAnsi="Calibri" w:eastAsia="Calibri" w:cs="Calibri" w:asciiTheme="minorAscii" w:hAnsiTheme="minorAscii" w:eastAsiaTheme="minorAscii" w:cstheme="minorAscii"/>
          <w:color w:val="222222"/>
          <w:sz w:val="22"/>
          <w:szCs w:val="22"/>
          <w:shd w:val="clear" w:color="auto" w:fill="FFFFFF"/>
        </w:rPr>
        <w:t>, 102391.</w:t>
      </w:r>
    </w:p>
    <w:p w:rsidRPr="008B2A8C" w:rsidR="008B2A8C" w:rsidP="49E99817" w:rsidRDefault="008B2A8C" w14:paraId="0167D750" w14:textId="77777777" w14:noSpellErr="1">
      <w:pPr>
        <w:pStyle w:val="NormalWeb"/>
        <w:spacing w:before="0" w:beforeAutospacing="off" w:after="0" w:afterAutospacing="off"/>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49E99817" w:rsidR="49E99817">
        <w:rPr>
          <w:rFonts w:ascii="Calibri" w:hAnsi="Calibri" w:eastAsia="Calibri" w:cs="Calibri" w:asciiTheme="minorAscii" w:hAnsiTheme="minorAscii" w:eastAsiaTheme="minorAscii" w:cstheme="minorAscii"/>
          <w:sz w:val="22"/>
          <w:szCs w:val="22"/>
        </w:rPr>
        <w:t xml:space="preserve">Scoring instructions </w:t>
      </w:r>
      <w:r w:rsidRPr="49E99817" w:rsidR="49E99817">
        <w:rPr>
          <w:rFonts w:ascii="Calibri" w:hAnsi="Calibri" w:eastAsia="Calibri" w:cs="Calibri" w:asciiTheme="minorAscii" w:hAnsiTheme="minorAscii" w:eastAsiaTheme="minorAscii" w:cstheme="minorAscii"/>
          <w:b w:val="1"/>
          <w:bCs w:val="1"/>
          <w:color w:val="000000" w:themeColor="text1" w:themeTint="FF" w:themeShade="FF"/>
          <w:sz w:val="22"/>
          <w:szCs w:val="22"/>
        </w:rPr>
        <w:t>Hogg Eco-Anxiety</w:t>
      </w:r>
    </w:p>
    <w:p w:rsidRPr="008B2A8C" w:rsidR="008B2A8C" w:rsidP="49E99817" w:rsidRDefault="008B2A8C" w14:paraId="07BBBF41" w14:noSpellErr="1" w14:textId="438A62C0">
      <w:pPr>
        <w:spacing w:after="0" w:line="240" w:lineRule="auto"/>
        <w:rPr>
          <w:rFonts w:ascii="Calibri" w:hAnsi="Calibri" w:eastAsia="Calibri" w:cs="Calibri" w:asciiTheme="minorAscii" w:hAnsiTheme="minorAscii" w:eastAsiaTheme="minorAscii" w:cstheme="minorAscii"/>
          <w:sz w:val="22"/>
          <w:szCs w:val="22"/>
        </w:rPr>
      </w:pPr>
    </w:p>
    <w:p w:rsidRPr="008B2A8C" w:rsidR="008B2A8C" w:rsidP="49E99817" w:rsidRDefault="008B2A8C" w14:paraId="48A4D404" w14:textId="77777777" w14:noSpellErr="1">
      <w:pPr>
        <w:numPr>
          <w:ilvl w:val="0"/>
          <w:numId w:val="1"/>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49E99817" w:rsidR="49E99817">
        <w:rPr>
          <w:rFonts w:ascii="Calibri" w:hAnsi="Calibri" w:eastAsia="Calibri" w:cs="Calibri" w:asciiTheme="minorAscii" w:hAnsiTheme="minorAscii" w:eastAsiaTheme="minorAscii" w:cstheme="minorAscii"/>
          <w:color w:val="000000" w:themeColor="text1" w:themeTint="FF" w:themeShade="FF"/>
          <w:sz w:val="22"/>
          <w:szCs w:val="22"/>
        </w:rPr>
        <w:t xml:space="preserve">13-Item Eco Anxiety Scale, </w:t>
      </w:r>
      <w:r w:rsidRPr="49E99817" w:rsidR="49E99817">
        <w:rPr>
          <w:rFonts w:ascii="Calibri" w:hAnsi="Calibri" w:eastAsia="Calibri" w:cs="Calibri" w:asciiTheme="minorAscii" w:hAnsiTheme="minorAscii" w:eastAsiaTheme="minorAscii" w:cstheme="minorAscii"/>
          <w:b w:val="1"/>
          <w:bCs w:val="1"/>
          <w:color w:val="000000" w:themeColor="text1" w:themeTint="FF" w:themeShade="FF"/>
          <w:sz w:val="22"/>
          <w:szCs w:val="22"/>
        </w:rPr>
        <w:t>Response Scale 0 - 3 (not at all - everyday)</w:t>
      </w:r>
    </w:p>
    <w:p w:rsidRPr="008B2A8C" w:rsidR="008B2A8C" w:rsidP="49E99817" w:rsidRDefault="008B2A8C" w14:paraId="766673A8" w14:textId="77777777" w14:noSpellErr="1">
      <w:pPr>
        <w:numPr>
          <w:ilvl w:val="0"/>
          <w:numId w:val="1"/>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49E99817" w:rsidR="49E99817">
        <w:rPr>
          <w:rFonts w:ascii="Calibri" w:hAnsi="Calibri" w:eastAsia="Calibri" w:cs="Calibri" w:asciiTheme="minorAscii" w:hAnsiTheme="minorAscii" w:eastAsiaTheme="minorAscii" w:cstheme="minorAscii"/>
          <w:color w:val="000000" w:themeColor="text1" w:themeTint="FF" w:themeShade="FF"/>
          <w:sz w:val="22"/>
          <w:szCs w:val="22"/>
        </w:rPr>
        <w:t xml:space="preserve">Designed to capture </w:t>
      </w:r>
      <w:r w:rsidRPr="49E99817" w:rsidR="49E99817">
        <w:rPr>
          <w:rFonts w:ascii="Calibri" w:hAnsi="Calibri" w:eastAsia="Calibri" w:cs="Calibri" w:asciiTheme="minorAscii" w:hAnsiTheme="minorAscii" w:eastAsiaTheme="minorAscii" w:cstheme="minorAscii"/>
          <w:b w:val="1"/>
          <w:bCs w:val="1"/>
          <w:color w:val="000000" w:themeColor="text1" w:themeTint="FF" w:themeShade="FF"/>
          <w:sz w:val="22"/>
          <w:szCs w:val="22"/>
        </w:rPr>
        <w:t>feelings of anxiety, ruminative thoughts, behavioral symptoms, anxiety about personal impact (four dimensions)</w:t>
      </w:r>
    </w:p>
    <w:p w:rsidRPr="008B2A8C" w:rsidR="008B2A8C" w:rsidP="49E99817" w:rsidRDefault="008B2A8C" w14:paraId="536FE03A" w14:textId="77777777" w14:noSpellErr="1">
      <w:pPr>
        <w:numPr>
          <w:ilvl w:val="0"/>
          <w:numId w:val="1"/>
        </w:numPr>
        <w:spacing w:after="0" w:line="240" w:lineRule="auto"/>
        <w:textAlignment w:val="baseline"/>
        <w:rPr>
          <w:rFonts w:ascii="Calibri" w:hAnsi="Calibri" w:eastAsia="Calibri" w:cs="Calibri" w:asciiTheme="minorAscii" w:hAnsiTheme="minorAscii" w:eastAsiaTheme="minorAscii" w:cstheme="minorAscii"/>
          <w:b w:val="1"/>
          <w:bCs w:val="1"/>
          <w:color w:val="000000"/>
          <w:sz w:val="22"/>
          <w:szCs w:val="22"/>
        </w:rPr>
      </w:pPr>
      <w:r w:rsidRPr="49E99817" w:rsidR="49E99817">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Recommended to calculate a mean score for each dimension of eco-anxiety, with higher scores indicating a greater </w:t>
      </w:r>
      <w:r w:rsidRPr="49E99817" w:rsidR="49E99817">
        <w:rPr>
          <w:rFonts w:ascii="Calibri" w:hAnsi="Calibri" w:eastAsia="Calibri" w:cs="Calibri" w:asciiTheme="minorAscii" w:hAnsiTheme="minorAscii" w:eastAsiaTheme="minorAscii" w:cstheme="minorAscii"/>
          <w:b w:val="1"/>
          <w:bCs w:val="1"/>
          <w:color w:val="000000" w:themeColor="text1" w:themeTint="FF" w:themeShade="FF"/>
          <w:sz w:val="22"/>
          <w:szCs w:val="22"/>
        </w:rPr>
        <w:t>average</w:t>
      </w:r>
    </w:p>
    <w:p w:rsidRPr="008B2A8C" w:rsidR="008B2A8C" w:rsidP="49E99817" w:rsidRDefault="008B2A8C" w14:paraId="561A3023" w14:textId="32889D44" w14:noSpellErr="1">
      <w:pPr>
        <w:numPr>
          <w:ilvl w:val="0"/>
          <w:numId w:val="1"/>
        </w:numPr>
        <w:spacing w:after="0" w:line="240" w:lineRule="auto"/>
        <w:textAlignment w:val="baseline"/>
        <w:rPr>
          <w:rFonts w:ascii="Calibri" w:hAnsi="Calibri" w:eastAsia="Calibri" w:cs="Calibri" w:asciiTheme="minorAscii" w:hAnsiTheme="minorAscii" w:eastAsiaTheme="minorAscii" w:cstheme="minorAscii"/>
          <w:color w:val="000000"/>
          <w:sz w:val="22"/>
          <w:szCs w:val="22"/>
        </w:rPr>
      </w:pPr>
      <w:r w:rsidRPr="49E99817" w:rsidR="49E99817">
        <w:rPr>
          <w:rFonts w:ascii="Calibri" w:hAnsi="Calibri" w:eastAsia="Calibri" w:cs="Calibri" w:asciiTheme="minorAscii" w:hAnsiTheme="minorAscii" w:eastAsiaTheme="minorAscii" w:cstheme="minorAscii"/>
          <w:b w:val="1"/>
          <w:bCs w:val="1"/>
          <w:color w:val="1F1F1F"/>
          <w:sz w:val="22"/>
          <w:szCs w:val="22"/>
        </w:rPr>
        <w:t xml:space="preserve">Response scale: 0 = </w:t>
      </w:r>
      <w:r w:rsidRPr="49E99817" w:rsidR="49E99817">
        <w:rPr>
          <w:rFonts w:ascii="Calibri" w:hAnsi="Calibri" w:eastAsia="Calibri" w:cs="Calibri" w:asciiTheme="minorAscii" w:hAnsiTheme="minorAscii" w:eastAsiaTheme="minorAscii" w:cstheme="minorAscii"/>
          <w:b w:val="1"/>
          <w:bCs w:val="1"/>
          <w:i w:val="1"/>
          <w:iCs w:val="1"/>
          <w:color w:val="1F1F1F"/>
          <w:sz w:val="22"/>
          <w:szCs w:val="22"/>
        </w:rPr>
        <w:t>not at all</w:t>
      </w:r>
      <w:r w:rsidRPr="49E99817" w:rsidR="49E99817">
        <w:rPr>
          <w:rFonts w:ascii="Calibri" w:hAnsi="Calibri" w:eastAsia="Calibri" w:cs="Calibri" w:asciiTheme="minorAscii" w:hAnsiTheme="minorAscii" w:eastAsiaTheme="minorAscii" w:cstheme="minorAscii"/>
          <w:b w:val="1"/>
          <w:bCs w:val="1"/>
          <w:color w:val="1F1F1F"/>
          <w:sz w:val="22"/>
          <w:szCs w:val="22"/>
        </w:rPr>
        <w:t xml:space="preserve">, 1 = </w:t>
      </w:r>
      <w:r w:rsidRPr="49E99817" w:rsidR="49E99817">
        <w:rPr>
          <w:rFonts w:ascii="Calibri" w:hAnsi="Calibri" w:eastAsia="Calibri" w:cs="Calibri" w:asciiTheme="minorAscii" w:hAnsiTheme="minorAscii" w:eastAsiaTheme="minorAscii" w:cstheme="minorAscii"/>
          <w:b w:val="1"/>
          <w:bCs w:val="1"/>
          <w:i w:val="1"/>
          <w:iCs w:val="1"/>
          <w:color w:val="1F1F1F"/>
          <w:sz w:val="22"/>
          <w:szCs w:val="22"/>
        </w:rPr>
        <w:t>several of the days</w:t>
      </w:r>
      <w:r w:rsidRPr="49E99817" w:rsidR="49E99817">
        <w:rPr>
          <w:rFonts w:ascii="Calibri" w:hAnsi="Calibri" w:eastAsia="Calibri" w:cs="Calibri" w:asciiTheme="minorAscii" w:hAnsiTheme="minorAscii" w:eastAsiaTheme="minorAscii" w:cstheme="minorAscii"/>
          <w:b w:val="1"/>
          <w:bCs w:val="1"/>
          <w:color w:val="1F1F1F"/>
          <w:sz w:val="22"/>
          <w:szCs w:val="22"/>
        </w:rPr>
        <w:t xml:space="preserve">, 2 = </w:t>
      </w:r>
      <w:r w:rsidRPr="49E99817" w:rsidR="49E99817">
        <w:rPr>
          <w:rFonts w:ascii="Calibri" w:hAnsi="Calibri" w:eastAsia="Calibri" w:cs="Calibri" w:asciiTheme="minorAscii" w:hAnsiTheme="minorAscii" w:eastAsiaTheme="minorAscii" w:cstheme="minorAscii"/>
          <w:b w:val="1"/>
          <w:bCs w:val="1"/>
          <w:i w:val="1"/>
          <w:iCs w:val="1"/>
          <w:color w:val="1F1F1F"/>
          <w:sz w:val="22"/>
          <w:szCs w:val="22"/>
        </w:rPr>
        <w:t>over half the days</w:t>
      </w:r>
      <w:r w:rsidRPr="49E99817" w:rsidR="49E99817">
        <w:rPr>
          <w:rFonts w:ascii="Calibri" w:hAnsi="Calibri" w:eastAsia="Calibri" w:cs="Calibri" w:asciiTheme="minorAscii" w:hAnsiTheme="minorAscii" w:eastAsiaTheme="minorAscii" w:cstheme="minorAscii"/>
          <w:b w:val="1"/>
          <w:bCs w:val="1"/>
          <w:color w:val="1F1F1F"/>
          <w:sz w:val="22"/>
          <w:szCs w:val="22"/>
        </w:rPr>
        <w:t xml:space="preserve">, 3 = </w:t>
      </w:r>
      <w:r w:rsidRPr="49E99817" w:rsidR="49E99817">
        <w:rPr>
          <w:rFonts w:ascii="Calibri" w:hAnsi="Calibri" w:eastAsia="Calibri" w:cs="Calibri" w:asciiTheme="minorAscii" w:hAnsiTheme="minorAscii" w:eastAsiaTheme="minorAscii" w:cstheme="minorAscii"/>
          <w:b w:val="1"/>
          <w:bCs w:val="1"/>
          <w:i w:val="1"/>
          <w:iCs w:val="1"/>
          <w:color w:val="1F1F1F"/>
          <w:sz w:val="22"/>
          <w:szCs w:val="22"/>
        </w:rPr>
        <w:t>nearly every day</w:t>
      </w:r>
      <w:r w:rsidRPr="49E99817" w:rsidR="49E99817">
        <w:rPr>
          <w:rFonts w:ascii="Calibri" w:hAnsi="Calibri" w:eastAsia="Calibri" w:cs="Calibri" w:asciiTheme="minorAscii" w:hAnsiTheme="minorAscii" w:eastAsiaTheme="minorAscii" w:cstheme="minorAscii"/>
          <w:b w:val="1"/>
          <w:bCs w:val="1"/>
          <w:color w:val="1F1F1F"/>
          <w:sz w:val="22"/>
          <w:szCs w:val="22"/>
        </w:rPr>
        <w:t>.</w:t>
      </w:r>
    </w:p>
    <w:p w:rsidR="008B2A8C" w:rsidRDefault="008B2A8C" w14:paraId="7E2FB280" w14:textId="45B58B40"/>
    <w:sectPr w:rsidR="008B2A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270E"/>
    <w:multiLevelType w:val="multilevel"/>
    <w:tmpl w:val="09C67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7F9562E"/>
    <w:multiLevelType w:val="multilevel"/>
    <w:tmpl w:val="F6328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21836037">
    <w:abstractNumId w:val="0"/>
  </w:num>
  <w:num w:numId="2" w16cid:durableId="82497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75"/>
    <w:rsid w:val="00016875"/>
    <w:rsid w:val="00105E97"/>
    <w:rsid w:val="00430A94"/>
    <w:rsid w:val="008B2A8C"/>
    <w:rsid w:val="008F3B56"/>
    <w:rsid w:val="009B62D1"/>
    <w:rsid w:val="00B632F1"/>
    <w:rsid w:val="00B73D30"/>
    <w:rsid w:val="00D22F24"/>
    <w:rsid w:val="0FA943CC"/>
    <w:rsid w:val="49E99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1980"/>
  <w15:chartTrackingRefBased/>
  <w15:docId w15:val="{A06D5554-C646-45C5-91F9-BD12F347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6875"/>
    <w:rPr>
      <w:rFonts w:asciiTheme="minorHAnsi" w:hAnsiTheme="minorHAnsi" w:cstheme="minorBidi"/>
      <w:kern w:val="0"/>
      <w:sz w:val="22"/>
      <w:szCs w:val="22"/>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16875"/>
    <w:rPr>
      <w:color w:val="0563C1" w:themeColor="hyperlink"/>
      <w:u w:val="single"/>
    </w:rPr>
  </w:style>
  <w:style w:type="table" w:styleId="TableGrid">
    <w:name w:val="Table Grid"/>
    <w:basedOn w:val="TableNormal"/>
    <w:uiPriority w:val="39"/>
    <w:rsid w:val="00016875"/>
    <w:pPr>
      <w:spacing w:after="0" w:line="240" w:lineRule="auto"/>
    </w:pPr>
    <w:rPr>
      <w:rFonts w:asciiTheme="minorHAnsi" w:hAnsiTheme="minorHAnsi" w:cstheme="minorBidi"/>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8B2A8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0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Newman</dc:creator>
  <keywords/>
  <dc:description/>
  <lastModifiedBy>Quinn Conklin</lastModifiedBy>
  <revision>4</revision>
  <dcterms:created xsi:type="dcterms:W3CDTF">2023-11-14T20:58:00.0000000Z</dcterms:created>
  <dcterms:modified xsi:type="dcterms:W3CDTF">2023-11-14T21:02:22.4754336Z</dcterms:modified>
</coreProperties>
</file>